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811FE8" w:rsidRPr="00563284" w:rsidRDefault="00811FE8" w:rsidP="00C32976">
      <w:pPr>
        <w:tabs>
          <w:tab w:val="left" w:pos="9420"/>
        </w:tabs>
        <w:rPr>
          <w:rFonts w:ascii="Arial" w:hAnsi="Arial" w:cs="Arial,Bold"/>
          <w:bCs/>
          <w:sz w:val="36"/>
          <w:szCs w:val="36"/>
        </w:rPr>
      </w:pP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A23360" w:rsidRPr="00563284" w:rsidRDefault="002D3EDC" w:rsidP="003F49A5">
      <w:pPr>
        <w:jc w:val="center"/>
        <w:rPr>
          <w:bCs/>
          <w:caps/>
          <w:sz w:val="56"/>
          <w:szCs w:val="40"/>
        </w:rPr>
      </w:pPr>
      <w:r>
        <w:rPr>
          <w:bCs/>
          <w:caps/>
          <w:sz w:val="56"/>
          <w:szCs w:val="40"/>
        </w:rPr>
        <w:t xml:space="preserve">Town of </w:t>
      </w:r>
      <w:r w:rsidR="003F49A5">
        <w:rPr>
          <w:bCs/>
          <w:caps/>
          <w:sz w:val="56"/>
          <w:szCs w:val="40"/>
        </w:rPr>
        <w:t>ROWLAND DRAINAGE PROJECT</w:t>
      </w:r>
    </w:p>
    <w:p w:rsidR="00651335" w:rsidRDefault="00651335" w:rsidP="00811FE8">
      <w:pPr>
        <w:jc w:val="center"/>
        <w:rPr>
          <w:bCs/>
          <w:caps/>
          <w:sz w:val="48"/>
          <w:szCs w:val="40"/>
        </w:rPr>
      </w:pP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594E3D">
        <w:rPr>
          <w:b/>
          <w:bCs/>
          <w:caps/>
          <w:sz w:val="36"/>
          <w:szCs w:val="40"/>
        </w:rPr>
        <w:t>December 13,2021</w:t>
      </w:r>
    </w:p>
    <w:p w:rsidR="00A23360" w:rsidRPr="00B12AD9" w:rsidRDefault="00A23360" w:rsidP="00811FE8">
      <w:pPr>
        <w:jc w:val="center"/>
        <w:rPr>
          <w:b/>
          <w:bCs/>
          <w:caps/>
          <w:sz w:val="36"/>
          <w:szCs w:val="40"/>
        </w:rPr>
      </w:pPr>
    </w:p>
    <w:p w:rsidR="003F49A5" w:rsidRDefault="00594E3D" w:rsidP="00811FE8">
      <w:pPr>
        <w:jc w:val="center"/>
        <w:rPr>
          <w:b/>
          <w:bCs/>
          <w:caps/>
          <w:sz w:val="36"/>
          <w:szCs w:val="40"/>
        </w:rPr>
      </w:pPr>
      <w:r>
        <w:rPr>
          <w:b/>
          <w:bCs/>
          <w:caps/>
          <w:sz w:val="36"/>
          <w:szCs w:val="40"/>
        </w:rPr>
        <w:t>due date:January 5, 2022</w:t>
      </w:r>
    </w:p>
    <w:p w:rsidR="00B12AD9" w:rsidRDefault="003F49A5" w:rsidP="00811FE8">
      <w:pPr>
        <w:jc w:val="center"/>
        <w:rPr>
          <w:b/>
          <w:bCs/>
          <w:caps/>
          <w:sz w:val="36"/>
          <w:szCs w:val="40"/>
        </w:rPr>
      </w:pPr>
      <w:r>
        <w:rPr>
          <w:b/>
          <w:bCs/>
          <w:caps/>
          <w:sz w:val="36"/>
          <w:szCs w:val="40"/>
        </w:rPr>
        <w:t xml:space="preserve"> </w:t>
      </w:r>
    </w:p>
    <w:p w:rsidR="00A23360" w:rsidRDefault="00A23360" w:rsidP="00EA7A60">
      <w:pPr>
        <w:pStyle w:val="Heading1"/>
        <w:spacing w:before="0" w:after="0" w:line="281" w:lineRule="auto"/>
        <w:jc w:val="center"/>
        <w:rPr>
          <w:rFonts w:ascii="Arial" w:hAnsi="Arial" w:cs="Arial"/>
          <w:szCs w:val="22"/>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Pr="00AE7126">
        <w:rPr>
          <w:rFonts w:ascii="Arial" w:hAnsi="Arial" w:cs="Arial"/>
          <w:b/>
          <w:bCs/>
          <w:sz w:val="32"/>
          <w:szCs w:val="22"/>
        </w:rPr>
        <w:t xml:space="preserve"> SERVICES</w:t>
      </w:r>
    </w:p>
    <w:p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3F49A5">
        <w:rPr>
          <w:rFonts w:ascii="Arial" w:hAnsi="Arial" w:cs="Arial"/>
          <w:b/>
          <w:bCs/>
          <w:sz w:val="32"/>
          <w:szCs w:val="22"/>
        </w:rPr>
        <w:t>ROWLAND DRAINAGE PROJECT</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rPr>
          <w:rFonts w:ascii="Arial" w:hAnsi="Arial" w:cs="Arial"/>
          <w:sz w:val="22"/>
          <w:szCs w:val="22"/>
        </w:rPr>
      </w:pPr>
    </w:p>
    <w:p w:rsidR="00557817" w:rsidRPr="00AE7126" w:rsidRDefault="002A75A7" w:rsidP="00AE7126">
      <w:pPr>
        <w:spacing w:line="281" w:lineRule="auto"/>
        <w:jc w:val="both"/>
        <w:rPr>
          <w:rFonts w:ascii="Arial" w:hAnsi="Arial" w:cs="Arial"/>
          <w:sz w:val="22"/>
          <w:szCs w:val="22"/>
        </w:rPr>
      </w:pPr>
      <w:r>
        <w:rPr>
          <w:rFonts w:ascii="Arial" w:hAnsi="Arial" w:cs="Arial"/>
          <w:sz w:val="22"/>
          <w:szCs w:val="22"/>
        </w:rPr>
        <w:t>March 7, 2022</w:t>
      </w:r>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3F49A5">
        <w:rPr>
          <w:rFonts w:ascii="Arial" w:hAnsi="Arial" w:cs="Arial"/>
          <w:sz w:val="22"/>
          <w:szCs w:val="22"/>
        </w:rPr>
        <w:t>Town of Rowland Drainage</w:t>
      </w:r>
      <w:r w:rsidR="00A23360">
        <w:rPr>
          <w:rFonts w:ascii="Arial" w:hAnsi="Arial" w:cs="Arial"/>
          <w:sz w:val="22"/>
          <w:szCs w:val="22"/>
        </w:rPr>
        <w:t xml:space="preserve"> Project.</w:t>
      </w:r>
    </w:p>
    <w:p w:rsidR="00A23360" w:rsidRPr="00AE7126" w:rsidRDefault="00A23360"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2A75A7">
        <w:rPr>
          <w:rFonts w:ascii="Arial" w:hAnsi="Arial" w:cs="Arial"/>
          <w:sz w:val="22"/>
          <w:szCs w:val="22"/>
        </w:rPr>
        <w:t>March 30, 2022.</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3F49A5">
        <w:rPr>
          <w:rFonts w:ascii="Arial" w:hAnsi="Arial" w:cs="Arial"/>
          <w:b/>
        </w:rPr>
        <w:t>Rowland Drainage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81C97" w:rsidRPr="00AE7126" w:rsidRDefault="00881C97" w:rsidP="00881C97">
      <w:pPr>
        <w:spacing w:line="281" w:lineRule="auto"/>
        <w:jc w:val="both"/>
        <w:rPr>
          <w:rFonts w:ascii="Arial" w:hAnsi="Arial" w:cs="Arial"/>
          <w:sz w:val="22"/>
          <w:szCs w:val="22"/>
        </w:rPr>
      </w:pPr>
    </w:p>
    <w:p w:rsidR="00881C97" w:rsidRPr="00B0123C" w:rsidRDefault="00881C97" w:rsidP="00881C9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p>
    <w:p w:rsidR="00881C97" w:rsidRDefault="00881C97" w:rsidP="00370497">
      <w:pPr>
        <w:spacing w:line="281" w:lineRule="auto"/>
        <w:ind w:left="720"/>
        <w:jc w:val="both"/>
        <w:rPr>
          <w:rFonts w:ascii="Arial" w:hAnsi="Arial" w:cs="Arial"/>
          <w:sz w:val="22"/>
          <w:szCs w:val="22"/>
        </w:rPr>
      </w:pPr>
    </w:p>
    <w:p w:rsidR="00881C97" w:rsidRPr="00AE7126" w:rsidRDefault="00881C97" w:rsidP="00881C97">
      <w:pPr>
        <w:spacing w:line="281" w:lineRule="auto"/>
        <w:ind w:left="720" w:hanging="72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557817" w:rsidRDefault="00B466E2"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A23360">
        <w:rPr>
          <w:rFonts w:ascii="Arial" w:hAnsi="Arial" w:cs="Arial"/>
          <w:b/>
          <w:bCs/>
          <w:sz w:val="22"/>
          <w:szCs w:val="22"/>
        </w:rPr>
        <w:t>DESGIN</w:t>
      </w:r>
      <w:r w:rsidR="00557817" w:rsidRPr="00AE7126">
        <w:rPr>
          <w:rFonts w:ascii="Arial" w:hAnsi="Arial" w:cs="Arial"/>
          <w:b/>
          <w:bCs/>
          <w:sz w:val="22"/>
          <w:szCs w:val="22"/>
        </w:rPr>
        <w:t xml:space="preserve"> SERVICES</w:t>
      </w:r>
    </w:p>
    <w:p w:rsidR="00557817" w:rsidRDefault="002D3EDC" w:rsidP="003F49A5">
      <w:pPr>
        <w:spacing w:line="281" w:lineRule="auto"/>
        <w:jc w:val="center"/>
        <w:rPr>
          <w:rFonts w:ascii="Arial" w:hAnsi="Arial" w:cs="Arial"/>
          <w:b/>
          <w:bCs/>
          <w:sz w:val="22"/>
          <w:szCs w:val="22"/>
        </w:rPr>
      </w:pPr>
      <w:r>
        <w:rPr>
          <w:rFonts w:ascii="Arial" w:hAnsi="Arial" w:cs="Arial"/>
          <w:b/>
          <w:bCs/>
          <w:sz w:val="22"/>
          <w:szCs w:val="22"/>
        </w:rPr>
        <w:t xml:space="preserve">Town </w:t>
      </w:r>
      <w:r w:rsidR="003F49A5">
        <w:rPr>
          <w:rFonts w:ascii="Arial" w:hAnsi="Arial" w:cs="Arial"/>
          <w:b/>
          <w:bCs/>
          <w:sz w:val="22"/>
          <w:szCs w:val="22"/>
        </w:rPr>
        <w:t>of Rowland Drainage Project</w:t>
      </w: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Default="00C32686" w:rsidP="00C32686">
      <w:pPr>
        <w:rPr>
          <w:sz w:val="24"/>
        </w:rPr>
      </w:pPr>
    </w:p>
    <w:p w:rsidR="003F49A5" w:rsidRPr="003F49A5" w:rsidRDefault="003F49A5" w:rsidP="003F49A5">
      <w:pPr>
        <w:rPr>
          <w:rFonts w:ascii="Arial" w:hAnsi="Arial" w:cs="Arial"/>
          <w:sz w:val="22"/>
          <w:szCs w:val="22"/>
        </w:rPr>
      </w:pPr>
      <w:r w:rsidRPr="003F49A5">
        <w:rPr>
          <w:rFonts w:ascii="Arial" w:hAnsi="Arial" w:cs="Arial"/>
          <w:sz w:val="22"/>
          <w:szCs w:val="22"/>
        </w:rPr>
        <w:t>The Town of Rowland experienced severe stormwater flooding during Hurricane Matthew.  Robeson County, as subrecipient of North Carolina Office of Recovery &amp; Resiliency (NCORR), is seeking professional engineering services to address potential future flooding within and outside the town’s municipal limits, specifically along East Mill Street and its drainage area into the Bracey Swamp channel to its intersection with the CSX Railroad south of the town.  Drainage improvements will be designed to convey stormwater during future 50-100-year storm events.</w:t>
      </w:r>
    </w:p>
    <w:p w:rsidR="003F49A5" w:rsidRDefault="003F49A5" w:rsidP="003F49A5">
      <w:pPr>
        <w:rPr>
          <w:rFonts w:ascii="Arial" w:hAnsi="Arial" w:cs="Arial"/>
          <w:sz w:val="22"/>
          <w:szCs w:val="22"/>
        </w:rPr>
      </w:pPr>
      <w:r w:rsidRPr="003F49A5">
        <w:rPr>
          <w:rFonts w:ascii="Arial" w:hAnsi="Arial" w:cs="Arial"/>
          <w:sz w:val="22"/>
          <w:szCs w:val="22"/>
        </w:rPr>
        <w:t>Robeson County and the Town of Rowland anticipates that design of improvements will include, but not be limited to the following:</w:t>
      </w:r>
    </w:p>
    <w:p w:rsidR="00C923E8" w:rsidRPr="003F49A5" w:rsidRDefault="00C923E8" w:rsidP="003F49A5">
      <w:pPr>
        <w:rPr>
          <w:rFonts w:ascii="Arial" w:hAnsi="Arial" w:cs="Arial"/>
          <w:sz w:val="22"/>
          <w:szCs w:val="22"/>
        </w:rPr>
      </w:pP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Topographical Survey of project area(s);</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Right-of-way surveys to ascertain potential easements necessary gain access to areas to be addressed;</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Hydrologic and Hydraulic Analysis of the project area(s);</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Design Report that includes the following components:  (1) Problem Definition; (2) Existing Conditions; (3) Project Description[; (4) Preliminary Drawings/Site Plan; (5) Estimate of Total Project Costs broken out by services and construction costs; (6) Project Schedule; (7) Preliminary Engineering Analysis (e.g. hydrocad modeling, constructability, etc.); (8) Alternatives to the project that address the problem; and (9) Summary.</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Upon selection and approval of recommendations, prepare 60%, 90%, and 100% Contract Documents (plans and specifications and probable construction costs) for use as the basis for advertising the construction project for bid;</w:t>
      </w:r>
      <w:r w:rsidR="004E34CE">
        <w:rPr>
          <w:rFonts w:ascii="Arial" w:hAnsi="Arial" w:cs="Arial"/>
          <w:sz w:val="22"/>
          <w:szCs w:val="22"/>
        </w:rPr>
        <w:t xml:space="preserve"> and</w:t>
      </w:r>
    </w:p>
    <w:p w:rsidR="004E34CE" w:rsidRDefault="003F49A5" w:rsidP="004E34CE">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Prepare and Submit any and all required permits</w:t>
      </w:r>
      <w:r w:rsidR="004E34CE">
        <w:rPr>
          <w:rFonts w:ascii="Arial" w:hAnsi="Arial" w:cs="Arial"/>
          <w:sz w:val="22"/>
          <w:szCs w:val="22"/>
        </w:rPr>
        <w:t>.</w:t>
      </w:r>
    </w:p>
    <w:p w:rsidR="003F49A5" w:rsidRPr="004E34CE" w:rsidRDefault="003F49A5" w:rsidP="004E34CE">
      <w:pPr>
        <w:widowControl/>
        <w:autoSpaceDE/>
        <w:autoSpaceDN/>
        <w:adjustRightInd/>
        <w:spacing w:after="160" w:line="259" w:lineRule="auto"/>
        <w:contextualSpacing/>
        <w:rPr>
          <w:rFonts w:ascii="Arial" w:hAnsi="Arial" w:cs="Arial"/>
          <w:sz w:val="22"/>
          <w:szCs w:val="22"/>
        </w:rPr>
      </w:pPr>
      <w:r w:rsidRPr="004E34CE">
        <w:rPr>
          <w:rFonts w:ascii="Arial" w:hAnsi="Arial" w:cs="Arial"/>
          <w:sz w:val="22"/>
          <w:szCs w:val="22"/>
        </w:rPr>
        <w:t>Robeson County reserves the right to modify the Scope of Work.</w:t>
      </w:r>
    </w:p>
    <w:p w:rsidR="00C923E8" w:rsidRPr="003F49A5" w:rsidRDefault="00C923E8" w:rsidP="003F49A5">
      <w:pPr>
        <w:rPr>
          <w:rFonts w:ascii="Arial" w:hAnsi="Arial" w:cs="Arial"/>
          <w:sz w:val="22"/>
          <w:szCs w:val="22"/>
        </w:rPr>
      </w:pPr>
    </w:p>
    <w:p w:rsidR="003F49A5" w:rsidRPr="003F49A5" w:rsidRDefault="003F49A5" w:rsidP="003F49A5">
      <w:pPr>
        <w:rPr>
          <w:rFonts w:ascii="Arial" w:hAnsi="Arial" w:cs="Arial"/>
          <w:sz w:val="22"/>
          <w:szCs w:val="22"/>
        </w:rPr>
      </w:pPr>
      <w:r w:rsidRPr="003F49A5">
        <w:rPr>
          <w:rFonts w:ascii="Arial" w:hAnsi="Arial" w:cs="Arial"/>
          <w:sz w:val="22"/>
          <w:szCs w:val="22"/>
        </w:rPr>
        <w:t>To avoid duplication of efforts, unless other specified by Robeson County in writing, the selected A/E firm will not conduct environmental review activities.  It is assumed that NCORR will serve as the lead agency for the purposes of the National Environmental Protection Act.</w:t>
      </w:r>
    </w:p>
    <w:p w:rsidR="003F49A5" w:rsidRPr="003F49A5" w:rsidRDefault="003F49A5" w:rsidP="003F49A5">
      <w:pPr>
        <w:rPr>
          <w:rFonts w:ascii="Arial" w:hAnsi="Arial" w:cs="Arial"/>
          <w:sz w:val="22"/>
          <w:szCs w:val="22"/>
        </w:rPr>
      </w:pPr>
    </w:p>
    <w:p w:rsidR="003F49A5" w:rsidRPr="003F49A5" w:rsidRDefault="003F49A5" w:rsidP="00C32686">
      <w:pPr>
        <w:rPr>
          <w:rFonts w:ascii="Arial" w:hAnsi="Arial" w:cs="Arial"/>
          <w:sz w:val="24"/>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bCs/>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C923E8" w:rsidRPr="0081519F" w:rsidRDefault="00C923E8" w:rsidP="00914F96">
      <w:pPr>
        <w:pStyle w:val="ListParagraph"/>
        <w:spacing w:line="281" w:lineRule="auto"/>
        <w:ind w:left="0"/>
        <w:jc w:val="both"/>
        <w:rPr>
          <w:rFonts w:ascii="Arial" w:hAnsi="Arial" w:cs="Arial"/>
          <w:sz w:val="22"/>
          <w:szCs w:val="22"/>
        </w:rPr>
      </w:pP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lastRenderedPageBreak/>
        <w:t>For purposes of evaluating proposals of qualifications and in accordance with the Brooks Act and 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bookmarkStart w:id="0" w:name="_GoBack"/>
      <w:bookmarkEnd w:id="0"/>
      <w:r w:rsidRPr="00AE7126">
        <w:rPr>
          <w:rFonts w:ascii="Arial" w:hAnsi="Arial" w:cs="Arial"/>
          <w:b/>
          <w:bCs/>
          <w:sz w:val="22"/>
          <w:szCs w:val="22"/>
        </w:rPr>
        <w:lastRenderedPageBreak/>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F0" w:rsidRDefault="004432F0">
      <w:r>
        <w:separator/>
      </w:r>
    </w:p>
  </w:endnote>
  <w:endnote w:type="continuationSeparator" w:id="0">
    <w:p w:rsidR="004432F0" w:rsidRDefault="0044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F0" w:rsidRDefault="004432F0">
      <w:r>
        <w:separator/>
      </w:r>
    </w:p>
  </w:footnote>
  <w:footnote w:type="continuationSeparator" w:id="0">
    <w:p w:rsidR="004432F0" w:rsidRDefault="00443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B345297"/>
    <w:multiLevelType w:val="hybridMultilevel"/>
    <w:tmpl w:val="64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2"/>
  </w:num>
  <w:num w:numId="3">
    <w:abstractNumId w:val="45"/>
  </w:num>
  <w:num w:numId="4">
    <w:abstractNumId w:val="36"/>
  </w:num>
  <w:num w:numId="5">
    <w:abstractNumId w:val="28"/>
  </w:num>
  <w:num w:numId="6">
    <w:abstractNumId w:val="29"/>
  </w:num>
  <w:num w:numId="7">
    <w:abstractNumId w:val="17"/>
  </w:num>
  <w:num w:numId="8">
    <w:abstractNumId w:val="26"/>
  </w:num>
  <w:num w:numId="9">
    <w:abstractNumId w:val="34"/>
  </w:num>
  <w:num w:numId="10">
    <w:abstractNumId w:val="31"/>
  </w:num>
  <w:num w:numId="11">
    <w:abstractNumId w:val="24"/>
  </w:num>
  <w:num w:numId="12">
    <w:abstractNumId w:val="39"/>
  </w:num>
  <w:num w:numId="13">
    <w:abstractNumId w:val="2"/>
  </w:num>
  <w:num w:numId="14">
    <w:abstractNumId w:val="8"/>
  </w:num>
  <w:num w:numId="15">
    <w:abstractNumId w:val="27"/>
  </w:num>
  <w:num w:numId="16">
    <w:abstractNumId w:val="13"/>
  </w:num>
  <w:num w:numId="17">
    <w:abstractNumId w:val="15"/>
  </w:num>
  <w:num w:numId="18">
    <w:abstractNumId w:val="37"/>
  </w:num>
  <w:num w:numId="19">
    <w:abstractNumId w:val="9"/>
  </w:num>
  <w:num w:numId="20">
    <w:abstractNumId w:val="47"/>
  </w:num>
  <w:num w:numId="21">
    <w:abstractNumId w:val="14"/>
  </w:num>
  <w:num w:numId="22">
    <w:abstractNumId w:val="22"/>
  </w:num>
  <w:num w:numId="23">
    <w:abstractNumId w:val="23"/>
  </w:num>
  <w:num w:numId="24">
    <w:abstractNumId w:val="44"/>
  </w:num>
  <w:num w:numId="25">
    <w:abstractNumId w:val="16"/>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30"/>
  </w:num>
  <w:num w:numId="36">
    <w:abstractNumId w:val="40"/>
  </w:num>
  <w:num w:numId="37">
    <w:abstractNumId w:val="10"/>
  </w:num>
  <w:num w:numId="38">
    <w:abstractNumId w:val="19"/>
  </w:num>
  <w:num w:numId="39">
    <w:abstractNumId w:val="21"/>
  </w:num>
  <w:num w:numId="40">
    <w:abstractNumId w:val="4"/>
  </w:num>
  <w:num w:numId="41">
    <w:abstractNumId w:val="25"/>
  </w:num>
  <w:num w:numId="42">
    <w:abstractNumId w:val="35"/>
  </w:num>
  <w:num w:numId="43">
    <w:abstractNumId w:val="38"/>
  </w:num>
  <w:num w:numId="44">
    <w:abstractNumId w:val="41"/>
  </w:num>
  <w:num w:numId="45">
    <w:abstractNumId w:val="0"/>
  </w:num>
  <w:num w:numId="46">
    <w:abstractNumId w:val="32"/>
  </w:num>
  <w:num w:numId="47">
    <w:abstractNumId w:val="43"/>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1F25"/>
    <w:rsid w:val="0003761F"/>
    <w:rsid w:val="000439CC"/>
    <w:rsid w:val="00061B70"/>
    <w:rsid w:val="00064E3A"/>
    <w:rsid w:val="00067550"/>
    <w:rsid w:val="00075FB5"/>
    <w:rsid w:val="00076BF4"/>
    <w:rsid w:val="000A19EA"/>
    <w:rsid w:val="000A742E"/>
    <w:rsid w:val="000B3CF2"/>
    <w:rsid w:val="000B703E"/>
    <w:rsid w:val="000B7A0C"/>
    <w:rsid w:val="000D1230"/>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3706E"/>
    <w:rsid w:val="00260BAF"/>
    <w:rsid w:val="00263B37"/>
    <w:rsid w:val="00273954"/>
    <w:rsid w:val="00277AF4"/>
    <w:rsid w:val="00277F57"/>
    <w:rsid w:val="0028345F"/>
    <w:rsid w:val="002852F7"/>
    <w:rsid w:val="00293052"/>
    <w:rsid w:val="002A6448"/>
    <w:rsid w:val="002A75A7"/>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87C2C"/>
    <w:rsid w:val="00396CFC"/>
    <w:rsid w:val="003977D4"/>
    <w:rsid w:val="003A3127"/>
    <w:rsid w:val="003B28E1"/>
    <w:rsid w:val="003B5E76"/>
    <w:rsid w:val="003B70A2"/>
    <w:rsid w:val="003C7B21"/>
    <w:rsid w:val="003D2232"/>
    <w:rsid w:val="003E01E2"/>
    <w:rsid w:val="003E28B1"/>
    <w:rsid w:val="003F3851"/>
    <w:rsid w:val="003F49A5"/>
    <w:rsid w:val="003F4C6D"/>
    <w:rsid w:val="003F5A00"/>
    <w:rsid w:val="004028D8"/>
    <w:rsid w:val="004212AE"/>
    <w:rsid w:val="004432F0"/>
    <w:rsid w:val="004469B9"/>
    <w:rsid w:val="00453E32"/>
    <w:rsid w:val="00465567"/>
    <w:rsid w:val="004659C7"/>
    <w:rsid w:val="00467A6A"/>
    <w:rsid w:val="004744A1"/>
    <w:rsid w:val="0048649E"/>
    <w:rsid w:val="004A7D4C"/>
    <w:rsid w:val="004C05C5"/>
    <w:rsid w:val="004C0FC5"/>
    <w:rsid w:val="004D5C75"/>
    <w:rsid w:val="004E34CE"/>
    <w:rsid w:val="004F2CDD"/>
    <w:rsid w:val="00501EE1"/>
    <w:rsid w:val="00510D3E"/>
    <w:rsid w:val="0054328B"/>
    <w:rsid w:val="00552D1F"/>
    <w:rsid w:val="00557817"/>
    <w:rsid w:val="0056075B"/>
    <w:rsid w:val="00561167"/>
    <w:rsid w:val="00563284"/>
    <w:rsid w:val="005825A1"/>
    <w:rsid w:val="00594E3D"/>
    <w:rsid w:val="005A392D"/>
    <w:rsid w:val="005B3AE4"/>
    <w:rsid w:val="005C1DF4"/>
    <w:rsid w:val="005D375D"/>
    <w:rsid w:val="005E4650"/>
    <w:rsid w:val="005F6BFE"/>
    <w:rsid w:val="005F6D15"/>
    <w:rsid w:val="00604FFD"/>
    <w:rsid w:val="0061219C"/>
    <w:rsid w:val="00616356"/>
    <w:rsid w:val="0062617E"/>
    <w:rsid w:val="00626516"/>
    <w:rsid w:val="00650BFC"/>
    <w:rsid w:val="00651335"/>
    <w:rsid w:val="00653BCF"/>
    <w:rsid w:val="006620D1"/>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C0262"/>
    <w:rsid w:val="007D1EB3"/>
    <w:rsid w:val="007E701E"/>
    <w:rsid w:val="007F085E"/>
    <w:rsid w:val="007F0D06"/>
    <w:rsid w:val="007F0D41"/>
    <w:rsid w:val="008061BD"/>
    <w:rsid w:val="00811FE8"/>
    <w:rsid w:val="00812D36"/>
    <w:rsid w:val="008139FD"/>
    <w:rsid w:val="0081519F"/>
    <w:rsid w:val="0081686A"/>
    <w:rsid w:val="00816B0F"/>
    <w:rsid w:val="00820739"/>
    <w:rsid w:val="00823783"/>
    <w:rsid w:val="00832454"/>
    <w:rsid w:val="00844FDD"/>
    <w:rsid w:val="00850596"/>
    <w:rsid w:val="0086707A"/>
    <w:rsid w:val="0087763A"/>
    <w:rsid w:val="00881C97"/>
    <w:rsid w:val="00882FA6"/>
    <w:rsid w:val="00894CBA"/>
    <w:rsid w:val="008A0ADE"/>
    <w:rsid w:val="008A1F5F"/>
    <w:rsid w:val="008B7C0D"/>
    <w:rsid w:val="008D6E0D"/>
    <w:rsid w:val="008D7FC8"/>
    <w:rsid w:val="00906DFF"/>
    <w:rsid w:val="00914F96"/>
    <w:rsid w:val="00930D5D"/>
    <w:rsid w:val="009339DE"/>
    <w:rsid w:val="00943AB2"/>
    <w:rsid w:val="00983182"/>
    <w:rsid w:val="0099176D"/>
    <w:rsid w:val="00997D41"/>
    <w:rsid w:val="009B0784"/>
    <w:rsid w:val="009B5709"/>
    <w:rsid w:val="009C376D"/>
    <w:rsid w:val="009C60D6"/>
    <w:rsid w:val="009D6D66"/>
    <w:rsid w:val="009E5D5E"/>
    <w:rsid w:val="009F1F40"/>
    <w:rsid w:val="00A13793"/>
    <w:rsid w:val="00A14BEE"/>
    <w:rsid w:val="00A23360"/>
    <w:rsid w:val="00A361EE"/>
    <w:rsid w:val="00A40E42"/>
    <w:rsid w:val="00A42E5D"/>
    <w:rsid w:val="00A43F37"/>
    <w:rsid w:val="00A45262"/>
    <w:rsid w:val="00A5638F"/>
    <w:rsid w:val="00A56A7B"/>
    <w:rsid w:val="00A602D3"/>
    <w:rsid w:val="00A74318"/>
    <w:rsid w:val="00A82AEC"/>
    <w:rsid w:val="00A86C29"/>
    <w:rsid w:val="00AA02EC"/>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23E8"/>
    <w:rsid w:val="00C96896"/>
    <w:rsid w:val="00CB1F53"/>
    <w:rsid w:val="00CB7776"/>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B24C5"/>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EBAE9"/>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6D56-6EAA-4ED4-B5B8-5A2DB45F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8320</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2022-03-07T18:06:00Z</dcterms:created>
  <dcterms:modified xsi:type="dcterms:W3CDTF">2022-03-07T18:06:00Z</dcterms:modified>
</cp:coreProperties>
</file>